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38200"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Charte de mise en service dynamique</w:t>
      </w:r>
    </w:p>
    <w:p w14:paraId="170EF1AD" w14:textId="77777777" w:rsidR="0071136C" w:rsidRPr="0071136C" w:rsidRDefault="0071136C" w:rsidP="0071136C">
      <w:pPr>
        <w:jc w:val="center"/>
        <w:rPr>
          <w:rFonts w:ascii="Helvetica" w:hAnsi="Helvetica" w:cs="Helvetica"/>
          <w:b/>
          <w:sz w:val="28"/>
          <w:szCs w:val="28"/>
          <w:lang w:eastAsia="en-US"/>
        </w:rPr>
      </w:pPr>
    </w:p>
    <w:p w14:paraId="335A2BC0" w14:textId="77777777" w:rsidR="0071136C" w:rsidRPr="0071136C" w:rsidRDefault="0071136C" w:rsidP="0071136C">
      <w:pPr>
        <w:jc w:val="center"/>
        <w:rPr>
          <w:rFonts w:ascii="Helvetica" w:hAnsi="Helvetica" w:cs="Helvetica"/>
          <w:b/>
          <w:sz w:val="28"/>
          <w:szCs w:val="28"/>
          <w:lang w:eastAsia="en-US"/>
        </w:rPr>
      </w:pPr>
    </w:p>
    <w:p w14:paraId="254D3D8B" w14:textId="77777777"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14:paraId="1F3EBA57" w14:textId="77777777" w:rsidR="0071136C" w:rsidRDefault="0071136C" w:rsidP="0071136C">
      <w:pPr>
        <w:jc w:val="both"/>
        <w:rPr>
          <w:rFonts w:ascii="Helvetica" w:hAnsi="Helvetica" w:cs="Helvetica"/>
          <w:sz w:val="24"/>
          <w:szCs w:val="24"/>
          <w:lang w:eastAsia="en-US"/>
        </w:rPr>
      </w:pPr>
    </w:p>
    <w:p w14:paraId="447F61F7" w14:textId="77777777" w:rsidR="0071136C" w:rsidRPr="0071136C" w:rsidRDefault="0071136C" w:rsidP="0071136C">
      <w:pPr>
        <w:jc w:val="both"/>
        <w:rPr>
          <w:rFonts w:ascii="Helvetica" w:hAnsi="Helvetica" w:cs="Helvetica"/>
          <w:sz w:val="24"/>
          <w:szCs w:val="24"/>
          <w:lang w:eastAsia="en-US"/>
        </w:rPr>
      </w:pPr>
    </w:p>
    <w:p w14:paraId="65DE09B5"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 </w:t>
      </w:r>
      <w:proofErr w:type="gramStart"/>
      <w:r w:rsidRPr="0071136C">
        <w:rPr>
          <w:rFonts w:ascii="Helvetica" w:hAnsi="Helvetica" w:cs="Helvetica"/>
          <w:sz w:val="24"/>
          <w:szCs w:val="24"/>
          <w:lang w:eastAsia="en-US"/>
        </w:rPr>
        <w:t>article</w:t>
      </w:r>
      <w:proofErr w:type="gramEnd"/>
      <w:r w:rsidRPr="0071136C">
        <w:rPr>
          <w:rFonts w:ascii="Helvetica" w:hAnsi="Helvetica" w:cs="Helvetica"/>
          <w:sz w:val="24"/>
          <w:szCs w:val="24"/>
          <w:lang w:eastAsia="en-US"/>
        </w:rPr>
        <w:t xml:space="preserve"> … - conditions suspensives</w:t>
      </w:r>
    </w:p>
    <w:p w14:paraId="122761D0" w14:textId="77777777" w:rsidR="0071136C" w:rsidRPr="0071136C" w:rsidRDefault="0071136C" w:rsidP="0071136C">
      <w:pPr>
        <w:jc w:val="both"/>
        <w:rPr>
          <w:rFonts w:ascii="Helvetica" w:hAnsi="Helvetica" w:cs="Helvetica"/>
          <w:sz w:val="24"/>
          <w:szCs w:val="24"/>
          <w:lang w:eastAsia="en-US"/>
        </w:rPr>
      </w:pPr>
    </w:p>
    <w:p w14:paraId="0BE0221C" w14:textId="77777777" w:rsidR="0071136C" w:rsidRPr="0071136C" w:rsidRDefault="0071136C" w:rsidP="0071136C">
      <w:pPr>
        <w:jc w:val="both"/>
        <w:rPr>
          <w:rFonts w:ascii="Helvetica" w:hAnsi="Helvetica" w:cs="Helvetica"/>
          <w:sz w:val="24"/>
          <w:szCs w:val="24"/>
        </w:rPr>
      </w:pPr>
      <w:r w:rsidRPr="0071136C">
        <w:rPr>
          <w:rFonts w:ascii="Helvetica" w:hAnsi="Helvetica" w:cs="Helvetica"/>
          <w:sz w:val="24"/>
          <w:szCs w:val="24"/>
          <w:lang w:eastAsia="en-US"/>
        </w:rPr>
        <w:t xml:space="preserve">La prise d’effet du présent contrat est conditionné par la ratification par le prestataire/locateurs d’ouvrage à la charte d’engagement de mise en service dynamique ci annexée (annexe n°…) laquelle </w:t>
      </w:r>
      <w:r w:rsidRPr="0071136C">
        <w:rPr>
          <w:rFonts w:ascii="Helvetica" w:hAnsi="Helvetica" w:cs="Helvetica"/>
          <w:sz w:val="24"/>
          <w:szCs w:val="24"/>
        </w:rPr>
        <w:t>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w:t>
      </w:r>
    </w:p>
    <w:p w14:paraId="308952D5" w14:textId="77777777" w:rsidR="0071136C" w:rsidRPr="0071136C" w:rsidRDefault="0071136C" w:rsidP="0071136C">
      <w:pPr>
        <w:jc w:val="both"/>
        <w:rPr>
          <w:rFonts w:ascii="Helvetica" w:hAnsi="Helvetica" w:cs="Helvetica"/>
          <w:sz w:val="24"/>
          <w:szCs w:val="24"/>
        </w:rPr>
      </w:pPr>
    </w:p>
    <w:p w14:paraId="1F3B73DF" w14:textId="77777777" w:rsidR="0071136C" w:rsidRPr="0071136C" w:rsidRDefault="0071136C" w:rsidP="0071136C">
      <w:pPr>
        <w:jc w:val="both"/>
        <w:rPr>
          <w:rFonts w:ascii="Helvetica" w:hAnsi="Helvetica" w:cs="Helvetica"/>
          <w:sz w:val="24"/>
          <w:szCs w:val="24"/>
        </w:rPr>
      </w:pPr>
      <w:r w:rsidRPr="0071136C">
        <w:rPr>
          <w:rFonts w:ascii="Helvetica" w:hAnsi="Helvetica" w:cs="Helvetica"/>
          <w:sz w:val="24"/>
          <w:szCs w:val="24"/>
        </w:rPr>
        <w:t>Cette dernière a d’ores et déjà été transmise au prestataire/locateur d’ouvrage qui le reconnait.</w:t>
      </w:r>
    </w:p>
    <w:p w14:paraId="46D8F838" w14:textId="77777777" w:rsidR="0071136C" w:rsidRPr="0071136C" w:rsidRDefault="00976948" w:rsidP="00976948">
      <w:pPr>
        <w:tabs>
          <w:tab w:val="left" w:pos="5520"/>
        </w:tabs>
        <w:jc w:val="both"/>
        <w:rPr>
          <w:rFonts w:ascii="Helvetica" w:hAnsi="Helvetica" w:cs="Helvetica"/>
          <w:sz w:val="24"/>
          <w:szCs w:val="24"/>
        </w:rPr>
      </w:pPr>
      <w:r>
        <w:rPr>
          <w:rFonts w:ascii="Helvetica" w:hAnsi="Helvetica" w:cs="Helvetica"/>
          <w:sz w:val="24"/>
          <w:szCs w:val="24"/>
        </w:rPr>
        <w:tab/>
      </w:r>
    </w:p>
    <w:p w14:paraId="0CB75DC1"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En l’absence de ratification de cette dernière, le présent contrat sera déclaré nul et de nul effet.</w:t>
      </w:r>
    </w:p>
    <w:p w14:paraId="71946DAE" w14:textId="77777777" w:rsidR="0071136C" w:rsidRPr="0071136C" w:rsidRDefault="0071136C" w:rsidP="0071136C">
      <w:pPr>
        <w:jc w:val="both"/>
        <w:rPr>
          <w:rFonts w:ascii="Helvetica" w:hAnsi="Helvetica" w:cs="Helvetica"/>
          <w:sz w:val="24"/>
          <w:szCs w:val="24"/>
          <w:lang w:eastAsia="en-US"/>
        </w:rPr>
      </w:pPr>
    </w:p>
    <w:p w14:paraId="6640B1BB"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14:paraId="5AEF4725" w14:textId="77777777" w:rsidR="0071136C" w:rsidRDefault="0071136C" w:rsidP="0071136C">
      <w:pPr>
        <w:jc w:val="both"/>
        <w:rPr>
          <w:rFonts w:ascii="Helvetica" w:hAnsi="Helvetica" w:cs="Helvetica"/>
          <w:sz w:val="24"/>
          <w:szCs w:val="24"/>
          <w:lang w:eastAsia="en-US"/>
        </w:rPr>
      </w:pPr>
    </w:p>
    <w:p w14:paraId="28894C15" w14:textId="77777777"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sectPr w:rsidR="0071136C" w:rsidRPr="007113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D6568" w14:textId="77777777" w:rsidR="00025146" w:rsidRDefault="00025146" w:rsidP="0071136C">
      <w:r>
        <w:separator/>
      </w:r>
    </w:p>
  </w:endnote>
  <w:endnote w:type="continuationSeparator" w:id="0">
    <w:p w14:paraId="406ED26C" w14:textId="77777777" w:rsidR="00025146" w:rsidRDefault="00025146"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6D099" w14:textId="77777777" w:rsidR="00595550" w:rsidRDefault="005955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3B099" w14:textId="77777777" w:rsidR="0071136C" w:rsidRDefault="0071136C">
    <w:pPr>
      <w:pStyle w:val="Pieddepage"/>
    </w:pPr>
    <w:r>
      <w:t>SOCOL – mars 2018 – Clause type concernant la charte de mise en service dynamique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62F5" w14:textId="77777777" w:rsidR="00595550" w:rsidRDefault="005955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3C44B" w14:textId="77777777" w:rsidR="00025146" w:rsidRDefault="00025146" w:rsidP="0071136C">
      <w:r>
        <w:separator/>
      </w:r>
    </w:p>
  </w:footnote>
  <w:footnote w:type="continuationSeparator" w:id="0">
    <w:p w14:paraId="047C99C4" w14:textId="77777777" w:rsidR="00025146" w:rsidRDefault="00025146" w:rsidP="0071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4C7D" w14:textId="77777777" w:rsidR="00595550" w:rsidRDefault="005955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CB23" w14:textId="77777777" w:rsidR="00595550" w:rsidRDefault="005955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3045" w14:textId="77777777"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6C"/>
    <w:rsid w:val="00025146"/>
    <w:rsid w:val="001C6934"/>
    <w:rsid w:val="003F271F"/>
    <w:rsid w:val="00595550"/>
    <w:rsid w:val="0071136C"/>
    <w:rsid w:val="008D448F"/>
    <w:rsid w:val="00976948"/>
    <w:rsid w:val="00AE7734"/>
    <w:rsid w:val="00CE050A"/>
    <w:rsid w:val="00DA1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E63D9"/>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Communication</cp:lastModifiedBy>
  <cp:revision>2</cp:revision>
  <dcterms:created xsi:type="dcterms:W3CDTF">2020-05-14T09:43:00Z</dcterms:created>
  <dcterms:modified xsi:type="dcterms:W3CDTF">2020-05-14T09:43:00Z</dcterms:modified>
</cp:coreProperties>
</file>